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85" w:rsidRDefault="00C65285">
      <w:pPr>
        <w:sectPr w:rsidR="00C65285">
          <w:pgSz w:w="12240" w:h="15840"/>
          <w:pgMar w:top="1500" w:right="1340" w:bottom="280" w:left="1340" w:header="0" w:footer="0" w:gutter="0"/>
          <w:cols w:space="720"/>
          <w:formProt w:val="0"/>
        </w:sectPr>
      </w:pPr>
    </w:p>
    <w:p w:rsidR="00C65285" w:rsidRDefault="00C65285">
      <w:pPr>
        <w:pStyle w:val="Tijeloteksta"/>
        <w:rPr>
          <w:rFonts w:ascii="Arial" w:hAnsi="Arial"/>
          <w:b/>
        </w:rPr>
      </w:pPr>
    </w:p>
    <w:p w:rsidR="00C65285" w:rsidRDefault="00055E1B">
      <w:pPr>
        <w:pStyle w:val="Tijeloteksta"/>
        <w:spacing w:before="93"/>
        <w:ind w:left="101"/>
        <w:jc w:val="both"/>
        <w:rPr>
          <w:rFonts w:ascii="Arial" w:hAnsi="Arial"/>
        </w:rPr>
      </w:pPr>
      <w:r>
        <w:rPr>
          <w:rFonts w:ascii="Arial" w:hAnsi="Arial"/>
          <w:w w:val="95"/>
        </w:rPr>
        <w:t>Dragi</w:t>
      </w:r>
      <w:r>
        <w:rPr>
          <w:rFonts w:ascii="Arial" w:hAnsi="Arial"/>
          <w:spacing w:val="-1"/>
          <w:w w:val="95"/>
        </w:rPr>
        <w:t xml:space="preserve"> </w:t>
      </w:r>
      <w:r>
        <w:rPr>
          <w:rFonts w:ascii="Arial" w:hAnsi="Arial"/>
          <w:w w:val="95"/>
        </w:rPr>
        <w:t>učenici i roditelji,</w:t>
      </w:r>
    </w:p>
    <w:p w:rsidR="00C65285" w:rsidRDefault="00C65285">
      <w:pPr>
        <w:pStyle w:val="Tijeloteksta"/>
        <w:spacing w:before="9"/>
        <w:jc w:val="both"/>
        <w:rPr>
          <w:rFonts w:ascii="Arial" w:hAnsi="Arial"/>
        </w:rPr>
      </w:pPr>
    </w:p>
    <w:p w:rsidR="00C65285" w:rsidRDefault="00055E1B" w:rsidP="00055E1B">
      <w:pPr>
        <w:pStyle w:val="Tijeloteksta"/>
        <w:spacing w:line="360" w:lineRule="auto"/>
        <w:ind w:left="101" w:right="39"/>
        <w:jc w:val="both"/>
        <w:rPr>
          <w:rFonts w:ascii="Arial" w:hAnsi="Arial"/>
        </w:rPr>
      </w:pPr>
      <w:r>
        <w:rPr>
          <w:rFonts w:ascii="Arial" w:hAnsi="Arial"/>
          <w:w w:val="90"/>
        </w:rPr>
        <w:t>približava</w:t>
      </w:r>
      <w:r>
        <w:rPr>
          <w:rFonts w:ascii="Arial" w:hAnsi="Arial"/>
          <w:spacing w:val="24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25"/>
          <w:w w:val="90"/>
        </w:rPr>
        <w:t xml:space="preserve"> </w:t>
      </w:r>
      <w:r>
        <w:rPr>
          <w:rFonts w:ascii="Arial" w:hAnsi="Arial"/>
          <w:w w:val="90"/>
        </w:rPr>
        <w:t>kraj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nastave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23"/>
          <w:w w:val="90"/>
        </w:rPr>
        <w:t xml:space="preserve"> </w:t>
      </w:r>
      <w:r>
        <w:rPr>
          <w:rFonts w:ascii="Arial" w:hAnsi="Arial"/>
          <w:w w:val="90"/>
        </w:rPr>
        <w:t>vraćanje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udžbenika. Svaki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razred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vraća</w:t>
      </w:r>
      <w:r>
        <w:rPr>
          <w:rFonts w:ascii="Arial" w:hAnsi="Arial"/>
          <w:spacing w:val="25"/>
          <w:w w:val="90"/>
        </w:rPr>
        <w:t xml:space="preserve"> </w:t>
      </w:r>
      <w:r>
        <w:rPr>
          <w:rFonts w:ascii="Arial" w:hAnsi="Arial"/>
          <w:w w:val="90"/>
        </w:rPr>
        <w:t>određene</w:t>
      </w:r>
      <w:r>
        <w:rPr>
          <w:rFonts w:ascii="Arial" w:hAnsi="Arial"/>
          <w:spacing w:val="22"/>
          <w:w w:val="90"/>
        </w:rPr>
        <w:t xml:space="preserve"> </w:t>
      </w:r>
      <w:r>
        <w:rPr>
          <w:rFonts w:ascii="Arial" w:hAnsi="Arial"/>
          <w:w w:val="90"/>
        </w:rPr>
        <w:t>udžbenike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5"/>
        </w:rPr>
        <w:t>pa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pogledajte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u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nastavku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koje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udžbenike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i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u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koje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vrijeme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učenici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trebaju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vratiti.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Vraćanje</w:t>
      </w:r>
      <w:r>
        <w:rPr>
          <w:rFonts w:ascii="Arial" w:hAnsi="Arial"/>
          <w:spacing w:val="-60"/>
          <w:w w:val="95"/>
        </w:rPr>
        <w:t xml:space="preserve">  </w:t>
      </w:r>
      <w:r>
        <w:rPr>
          <w:rFonts w:ascii="Arial" w:hAnsi="Arial"/>
        </w:rPr>
        <w:t>udžbenika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učenici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potvrđuju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svojim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potpisom.</w:t>
      </w:r>
    </w:p>
    <w:p w:rsidR="00C65285" w:rsidRDefault="00055E1B">
      <w:pPr>
        <w:tabs>
          <w:tab w:val="left" w:pos="370"/>
        </w:tabs>
        <w:spacing w:line="360" w:lineRule="auto"/>
        <w:ind w:left="101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95"/>
          <w:sz w:val="24"/>
          <w:szCs w:val="24"/>
        </w:rPr>
        <w:t>Udžbenici koji se ne vraćaju i dopunski obrazovni materijali (radne bilježnice) korišteni u</w:t>
      </w:r>
      <w:r>
        <w:rPr>
          <w:rFonts w:ascii="Arial" w:hAnsi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šk. god. 2024./2025. radnog su karaktera i namijenjeni su jednogodišnjem korištenju</w:t>
      </w:r>
      <w:r>
        <w:rPr>
          <w:rFonts w:ascii="Arial" w:hAnsi="Arial"/>
          <w:spacing w:val="-11"/>
          <w:sz w:val="24"/>
          <w:szCs w:val="24"/>
        </w:rPr>
        <w:t>.</w:t>
      </w:r>
    </w:p>
    <w:p w:rsidR="00C65285" w:rsidRDefault="00C65285">
      <w:pPr>
        <w:pStyle w:val="Tijeloteksta"/>
        <w:spacing w:line="360" w:lineRule="auto"/>
        <w:ind w:left="101" w:right="105"/>
        <w:jc w:val="both"/>
        <w:rPr>
          <w:rFonts w:ascii="Arial" w:hAnsi="Arial"/>
          <w:spacing w:val="-1"/>
        </w:rPr>
      </w:pPr>
    </w:p>
    <w:p w:rsidR="00C65285" w:rsidRDefault="00055E1B">
      <w:pPr>
        <w:pStyle w:val="Tijeloteksta"/>
        <w:tabs>
          <w:tab w:val="left" w:pos="370"/>
        </w:tabs>
        <w:spacing w:line="360" w:lineRule="auto"/>
        <w:ind w:left="101" w:right="105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>Preporučujemo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radne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bilježnice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64"/>
        </w:rPr>
        <w:t xml:space="preserve">  </w:t>
      </w:r>
      <w:r>
        <w:rPr>
          <w:rFonts w:ascii="Arial" w:hAnsi="Arial"/>
        </w:rPr>
        <w:t>bilježnice čuvate do početka nove školske godine kako biste mogli ponoviti gradivo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prethodnog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razreda</w:t>
      </w:r>
      <w:r>
        <w:rPr>
          <w:rFonts w:ascii="Arial" w:hAnsi="Arial"/>
          <w:color w:val="C8201D"/>
        </w:rPr>
        <w:t>.</w:t>
      </w:r>
    </w:p>
    <w:p w:rsidR="00C65285" w:rsidRDefault="00C65285">
      <w:pPr>
        <w:pStyle w:val="Tijeloteksta"/>
        <w:jc w:val="both"/>
        <w:rPr>
          <w:rFonts w:ascii="Arial" w:hAnsi="Arial"/>
        </w:rPr>
      </w:pPr>
    </w:p>
    <w:p w:rsidR="00C65285" w:rsidRDefault="00055E1B">
      <w:pPr>
        <w:pStyle w:val="Naslov1"/>
        <w:jc w:val="both"/>
      </w:pPr>
      <w:r>
        <w:t>Razredna</w:t>
      </w:r>
      <w:r>
        <w:rPr>
          <w:spacing w:val="-3"/>
        </w:rPr>
        <w:t xml:space="preserve"> </w:t>
      </w:r>
      <w:r>
        <w:t>nastava</w:t>
      </w:r>
    </w:p>
    <w:p w:rsidR="00C65285" w:rsidRDefault="00C65285">
      <w:pPr>
        <w:pStyle w:val="Tijeloteksta"/>
        <w:spacing w:before="10"/>
        <w:jc w:val="both"/>
        <w:rPr>
          <w:rFonts w:ascii="Arial" w:hAnsi="Arial"/>
          <w:b/>
        </w:rPr>
      </w:pPr>
    </w:p>
    <w:p w:rsidR="00C65285" w:rsidRDefault="00055E1B" w:rsidP="00055E1B">
      <w:pPr>
        <w:pStyle w:val="Tijeloteksta"/>
        <w:spacing w:before="1" w:line="360" w:lineRule="auto"/>
        <w:ind w:left="101" w:right="110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>Učenici</w:t>
      </w:r>
      <w:r>
        <w:rPr>
          <w:rFonts w:ascii="Arial" w:hAnsi="Arial"/>
          <w:spacing w:val="-3"/>
        </w:rPr>
        <w:t xml:space="preserve"> 1.– 4. razreda vraćaju samo udžbenik iz predmeta </w:t>
      </w:r>
      <w:r>
        <w:rPr>
          <w:rFonts w:ascii="Arial" w:hAnsi="Arial"/>
          <w:b/>
          <w:spacing w:val="-3"/>
        </w:rPr>
        <w:t xml:space="preserve">Vjeronauk </w:t>
      </w:r>
      <w:r>
        <w:rPr>
          <w:rFonts w:ascii="Arial" w:hAnsi="Arial"/>
          <w:spacing w:val="-1"/>
        </w:rPr>
        <w:t xml:space="preserve">na zadnji sat Vjeronauka, u zadnjem tjednu nastave. Učenici će potvrditi vraćanje udžbenika svojim potpisom, a učiteljice/razrednice će ih </w:t>
      </w:r>
      <w:r>
        <w:rPr>
          <w:rFonts w:ascii="Arial" w:hAnsi="Arial"/>
        </w:rPr>
        <w:t>donijeti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knjižnicu najkasnije do </w:t>
      </w:r>
      <w:r>
        <w:rPr>
          <w:rFonts w:ascii="Arial" w:hAnsi="Arial"/>
          <w:b/>
        </w:rPr>
        <w:t>petka, 13. lipnja 2025.</w:t>
      </w:r>
      <w:r>
        <w:rPr>
          <w:rFonts w:ascii="Arial" w:hAnsi="Arial"/>
        </w:rPr>
        <w:t xml:space="preserve"> </w:t>
      </w:r>
    </w:p>
    <w:p w:rsidR="00C65285" w:rsidRDefault="00055E1B">
      <w:pPr>
        <w:pStyle w:val="Tijeloteksta"/>
        <w:spacing w:before="1" w:line="360" w:lineRule="auto"/>
        <w:ind w:left="101" w:right="1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Predmetna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nastava</w:t>
      </w:r>
    </w:p>
    <w:p w:rsidR="00C65285" w:rsidRDefault="00C65285">
      <w:pPr>
        <w:pStyle w:val="Tijeloteksta"/>
        <w:spacing w:before="9"/>
        <w:rPr>
          <w:rFonts w:ascii="Arial" w:hAnsi="Arial"/>
          <w:b/>
        </w:rPr>
      </w:pPr>
    </w:p>
    <w:p w:rsidR="00055E1B" w:rsidRDefault="00055E1B" w:rsidP="00055E1B">
      <w:pPr>
        <w:pStyle w:val="Tijeloteksta"/>
        <w:spacing w:before="1" w:line="360" w:lineRule="auto"/>
        <w:ind w:left="101" w:right="116"/>
        <w:jc w:val="both"/>
        <w:rPr>
          <w:rFonts w:ascii="Arial" w:hAnsi="Arial"/>
          <w:b/>
          <w:bCs/>
          <w:color w:val="FF0000"/>
        </w:rPr>
      </w:pPr>
      <w:r>
        <w:rPr>
          <w:rFonts w:ascii="Arial" w:hAnsi="Arial"/>
        </w:rPr>
        <w:t>Učenici 5.- 8. razreda trebaju donijeti sve udžbenike u školu na zadnji dan nastave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3"/>
        </w:rPr>
        <w:t xml:space="preserve"> u </w:t>
      </w:r>
      <w:r>
        <w:rPr>
          <w:rFonts w:ascii="Arial" w:hAnsi="Arial"/>
          <w:b/>
        </w:rPr>
        <w:t>petak, 13.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lipnja 2025.</w:t>
      </w:r>
      <w:r>
        <w:rPr>
          <w:rFonts w:ascii="Arial" w:hAnsi="Arial"/>
        </w:rPr>
        <w:t xml:space="preserve"> u navedeno vrijeme u školsku knjižnicu. </w:t>
      </w:r>
      <w:r>
        <w:rPr>
          <w:rFonts w:ascii="Arial" w:hAnsi="Arial"/>
          <w:b/>
          <w:bCs/>
          <w:color w:val="FF0000"/>
        </w:rPr>
        <w:t>Knjige se vraćaju bez omota, složene po predmetima i očuvane.</w:t>
      </w:r>
    </w:p>
    <w:p w:rsidR="00055E1B" w:rsidRDefault="00055E1B" w:rsidP="00055E1B">
      <w:pPr>
        <w:pStyle w:val="Tijeloteksta"/>
        <w:spacing w:before="1" w:line="360" w:lineRule="auto"/>
        <w:ind w:left="101" w:right="116"/>
        <w:jc w:val="both"/>
        <w:rPr>
          <w:rFonts w:ascii="Arial" w:hAnsi="Arial"/>
        </w:rPr>
      </w:pPr>
    </w:p>
    <w:p w:rsidR="00C65285" w:rsidRDefault="00055E1B">
      <w:pPr>
        <w:tabs>
          <w:tab w:val="left" w:pos="396"/>
        </w:tabs>
        <w:spacing w:line="360" w:lineRule="auto"/>
        <w:ind w:left="101" w:right="110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  <w:szCs w:val="24"/>
        </w:rPr>
        <w:t xml:space="preserve">5. razred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/>
          <w:sz w:val="24"/>
          <w:szCs w:val="24"/>
        </w:rPr>
        <w:t>vraćaju udžbenike iz Hrvatskog jezika, Matematike, Prirode, Povijesti,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Geografije,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Glazbene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Likovne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Tehničke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Informatike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pacing w:val="-64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Vjeronauka</w:t>
      </w:r>
      <w:r>
        <w:rPr>
          <w:rFonts w:ascii="Arial" w:hAnsi="Arial"/>
          <w:b/>
          <w:spacing w:val="-13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(ne</w:t>
      </w:r>
      <w:r>
        <w:rPr>
          <w:rFonts w:ascii="Arial" w:hAnsi="Arial"/>
          <w:spacing w:val="-14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vraćaju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udžbenike</w:t>
      </w:r>
      <w:r>
        <w:rPr>
          <w:rFonts w:ascii="Arial" w:hAnsi="Arial"/>
          <w:spacing w:val="-1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iz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Engleskog</w:t>
      </w:r>
      <w:r>
        <w:rPr>
          <w:rFonts w:ascii="Arial" w:hAnsi="Arial"/>
          <w:spacing w:val="-1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jezika,</w:t>
      </w:r>
      <w:r>
        <w:rPr>
          <w:rFonts w:ascii="Arial" w:hAnsi="Arial"/>
          <w:spacing w:val="-14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Njemačkog</w:t>
      </w:r>
      <w:r>
        <w:rPr>
          <w:rFonts w:ascii="Arial" w:hAnsi="Arial"/>
          <w:spacing w:val="-1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jezika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i</w:t>
      </w:r>
      <w:r>
        <w:rPr>
          <w:rFonts w:ascii="Arial" w:hAnsi="Arial"/>
          <w:spacing w:val="-1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atlas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)</w:t>
      </w:r>
    </w:p>
    <w:p w:rsidR="00C65285" w:rsidRDefault="00C65285">
      <w:pPr>
        <w:pStyle w:val="Tijeloteksta"/>
        <w:spacing w:before="10"/>
        <w:rPr>
          <w:rFonts w:ascii="Arial" w:hAnsi="Arial"/>
        </w:rPr>
      </w:pPr>
    </w:p>
    <w:p w:rsidR="00C65285" w:rsidRDefault="00055E1B">
      <w:pPr>
        <w:tabs>
          <w:tab w:val="left" w:pos="396"/>
        </w:tabs>
        <w:spacing w:line="360" w:lineRule="auto"/>
        <w:ind w:left="101" w:right="105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  <w:szCs w:val="24"/>
        </w:rPr>
        <w:t xml:space="preserve">6. razred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/>
          <w:sz w:val="24"/>
          <w:szCs w:val="24"/>
        </w:rPr>
        <w:t>vraćaju udžbenike iz Hrvatskog jezika, Matematike, Prirode, Povijesti,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Geografije,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Glazbene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Likovne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Tehničke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kulture,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Informatike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pacing w:val="-64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>Vjeronauka</w:t>
      </w:r>
      <w:r>
        <w:rPr>
          <w:rFonts w:ascii="Arial" w:hAnsi="Arial"/>
          <w:b/>
          <w:spacing w:val="7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(ne</w:t>
      </w:r>
      <w:r>
        <w:rPr>
          <w:rFonts w:ascii="Arial" w:hAnsi="Arial"/>
          <w:spacing w:val="4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vraćaju</w:t>
      </w:r>
      <w:r>
        <w:rPr>
          <w:rFonts w:ascii="Arial" w:hAnsi="Arial"/>
          <w:spacing w:val="6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udžbenike</w:t>
      </w:r>
      <w:r>
        <w:rPr>
          <w:rFonts w:ascii="Arial" w:hAnsi="Arial"/>
          <w:spacing w:val="4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iz</w:t>
      </w:r>
      <w:r>
        <w:rPr>
          <w:rFonts w:ascii="Arial" w:hAnsi="Arial"/>
          <w:spacing w:val="4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Engleskog</w:t>
      </w:r>
      <w:r>
        <w:rPr>
          <w:rFonts w:ascii="Arial" w:hAnsi="Arial"/>
          <w:spacing w:val="3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jezika,</w:t>
      </w:r>
      <w:r>
        <w:rPr>
          <w:rFonts w:ascii="Arial" w:hAnsi="Arial"/>
          <w:spacing w:val="3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Njemačkog</w:t>
      </w:r>
      <w:r>
        <w:rPr>
          <w:rFonts w:ascii="Arial" w:hAnsi="Arial"/>
          <w:spacing w:val="4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jezika</w:t>
      </w:r>
      <w:r>
        <w:rPr>
          <w:rFonts w:ascii="Arial" w:hAnsi="Arial"/>
          <w:spacing w:val="4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i</w:t>
      </w:r>
      <w:r>
        <w:rPr>
          <w:rFonts w:ascii="Arial" w:hAnsi="Arial"/>
          <w:spacing w:val="3"/>
          <w:w w:val="95"/>
          <w:sz w:val="24"/>
          <w:szCs w:val="24"/>
        </w:rPr>
        <w:t xml:space="preserve"> </w:t>
      </w:r>
      <w:r>
        <w:rPr>
          <w:rFonts w:ascii="Arial" w:hAnsi="Arial"/>
          <w:w w:val="95"/>
          <w:sz w:val="24"/>
          <w:szCs w:val="24"/>
        </w:rPr>
        <w:t>atlas)</w:t>
      </w:r>
    </w:p>
    <w:p w:rsidR="00C65285" w:rsidRDefault="00C65285">
      <w:pPr>
        <w:pStyle w:val="Tijeloteksta"/>
        <w:spacing w:before="10"/>
        <w:rPr>
          <w:rFonts w:ascii="Arial" w:hAnsi="Arial"/>
        </w:rPr>
      </w:pPr>
    </w:p>
    <w:p w:rsidR="00C65285" w:rsidRPr="00055E1B" w:rsidRDefault="00055E1B" w:rsidP="00055E1B">
      <w:pPr>
        <w:tabs>
          <w:tab w:val="left" w:pos="410"/>
        </w:tabs>
        <w:spacing w:line="360" w:lineRule="auto"/>
        <w:ind w:left="101" w:right="108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  <w:szCs w:val="24"/>
        </w:rPr>
        <w:t xml:space="preserve">7. razred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/>
          <w:sz w:val="24"/>
          <w:szCs w:val="24"/>
        </w:rPr>
        <w:t>vraćaju udžbenike iz Hrvatskog jezika, Matematike, Biologije, Fizike,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Kemije, Povijesti, Geografije, Glazbene kulture, Likovne kulture, Tehničke kulture, Informatike</w:t>
      </w:r>
      <w:r>
        <w:rPr>
          <w:rFonts w:ascii="Arial" w:hAnsi="Arial"/>
          <w:b/>
          <w:spacing w:val="-65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 xml:space="preserve">i Vjeronauka </w:t>
      </w:r>
      <w:r>
        <w:rPr>
          <w:rFonts w:ascii="Arial" w:hAnsi="Arial"/>
          <w:w w:val="95"/>
          <w:sz w:val="24"/>
          <w:szCs w:val="24"/>
        </w:rPr>
        <w:t>(ne vraćaju udžbenike iz Engleskog jezika, Njemačkog jezika i</w:t>
      </w:r>
      <w:r>
        <w:rPr>
          <w:rFonts w:ascii="Arial" w:hAnsi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atlas)</w:t>
      </w:r>
    </w:p>
    <w:p w:rsidR="00C65285" w:rsidRDefault="00055E1B">
      <w:pPr>
        <w:tabs>
          <w:tab w:val="left" w:pos="410"/>
        </w:tabs>
        <w:spacing w:line="360" w:lineRule="auto"/>
        <w:ind w:left="101" w:right="108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  <w:szCs w:val="24"/>
        </w:rPr>
        <w:lastRenderedPageBreak/>
        <w:t xml:space="preserve">8. razred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/>
          <w:sz w:val="24"/>
          <w:szCs w:val="24"/>
        </w:rPr>
        <w:t>vraćaju udžbenike iz Hrvatskog jezika, Matematike, Biologije, Fizike,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Kemije, Povijesti, Geografije, Glazbene kulture, Likovne kulture, Tehničke kulture, Informatike</w:t>
      </w:r>
      <w:r>
        <w:rPr>
          <w:rFonts w:ascii="Arial" w:hAnsi="Arial"/>
          <w:b/>
          <w:spacing w:val="-65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 xml:space="preserve">i Vjeronauka </w:t>
      </w:r>
      <w:r>
        <w:rPr>
          <w:rFonts w:ascii="Arial" w:hAnsi="Arial"/>
          <w:w w:val="95"/>
          <w:sz w:val="24"/>
          <w:szCs w:val="24"/>
        </w:rPr>
        <w:t>(ne vraćaju udžbenike iz Engleskog jezika, Njemačkog jezika i</w:t>
      </w:r>
      <w:r>
        <w:rPr>
          <w:rFonts w:ascii="Arial" w:hAnsi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atlas)</w:t>
      </w:r>
    </w:p>
    <w:p w:rsidR="00C65285" w:rsidRDefault="00C65285">
      <w:pPr>
        <w:tabs>
          <w:tab w:val="left" w:pos="370"/>
        </w:tabs>
        <w:spacing w:line="360" w:lineRule="auto"/>
        <w:ind w:left="101" w:right="142"/>
        <w:rPr>
          <w:rFonts w:ascii="Arial" w:hAnsi="Arial"/>
          <w:sz w:val="24"/>
          <w:szCs w:val="24"/>
        </w:rPr>
      </w:pPr>
    </w:p>
    <w:p w:rsidR="00C65285" w:rsidRDefault="00C65285">
      <w:pPr>
        <w:tabs>
          <w:tab w:val="left" w:pos="370"/>
        </w:tabs>
        <w:spacing w:line="360" w:lineRule="auto"/>
        <w:ind w:left="101" w:right="142"/>
        <w:rPr>
          <w:rFonts w:ascii="Arial" w:hAnsi="Arial"/>
          <w:sz w:val="24"/>
          <w:szCs w:val="24"/>
        </w:rPr>
      </w:pPr>
    </w:p>
    <w:p w:rsidR="00C65285" w:rsidRDefault="00055E1B">
      <w:pPr>
        <w:tabs>
          <w:tab w:val="left" w:pos="370"/>
        </w:tabs>
        <w:spacing w:line="360" w:lineRule="auto"/>
        <w:ind w:left="101" w:right="142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TABLETI</w:t>
      </w:r>
    </w:p>
    <w:p w:rsidR="00C65285" w:rsidRDefault="00C65285">
      <w:pPr>
        <w:tabs>
          <w:tab w:val="left" w:pos="370"/>
        </w:tabs>
        <w:spacing w:line="360" w:lineRule="auto"/>
        <w:ind w:left="101" w:right="142"/>
        <w:rPr>
          <w:rFonts w:ascii="Arial" w:hAnsi="Arial" w:cs="Arial"/>
          <w:b/>
          <w:sz w:val="24"/>
        </w:rPr>
      </w:pPr>
    </w:p>
    <w:p w:rsidR="00C65285" w:rsidRDefault="00055E1B">
      <w:pPr>
        <w:tabs>
          <w:tab w:val="left" w:pos="370"/>
        </w:tabs>
        <w:spacing w:line="360" w:lineRule="auto"/>
        <w:ind w:left="101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5.- 7. razreda ne vraćaju tablete preko ljeta, a </w:t>
      </w:r>
      <w:r>
        <w:rPr>
          <w:rFonts w:ascii="Arial" w:hAnsi="Arial" w:cs="Arial"/>
          <w:b/>
          <w:sz w:val="24"/>
          <w:szCs w:val="24"/>
        </w:rPr>
        <w:t>8. razredi</w:t>
      </w:r>
      <w:r>
        <w:rPr>
          <w:rFonts w:ascii="Arial" w:hAnsi="Arial" w:cs="Arial"/>
          <w:sz w:val="24"/>
          <w:szCs w:val="24"/>
        </w:rPr>
        <w:t xml:space="preserve"> trebaju vratiti tablete </w:t>
      </w:r>
      <w:r>
        <w:rPr>
          <w:rFonts w:ascii="Arial" w:hAnsi="Arial" w:cs="Arial"/>
          <w:b/>
          <w:sz w:val="24"/>
          <w:szCs w:val="24"/>
        </w:rPr>
        <w:t>nastavnici informatike (Ivi Buljan)</w:t>
      </w:r>
      <w:r>
        <w:rPr>
          <w:rFonts w:ascii="Arial" w:hAnsi="Arial" w:cs="Arial"/>
          <w:sz w:val="24"/>
          <w:szCs w:val="24"/>
        </w:rPr>
        <w:t xml:space="preserve"> zadnji tjedan nastave. Učenici su dužni vratiti  </w:t>
      </w:r>
      <w:r>
        <w:rPr>
          <w:rFonts w:ascii="Arial" w:hAnsi="Arial" w:cs="Arial"/>
          <w:color w:val="FF0000"/>
          <w:sz w:val="24"/>
          <w:szCs w:val="24"/>
        </w:rPr>
        <w:t>i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spravan i napunjen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tablet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 sav sadržaj kutije koju su preuzeli u 5. razredu. Kutija sadrži </w:t>
      </w:r>
      <w:proofErr w:type="spellStart"/>
      <w:r>
        <w:rPr>
          <w:rFonts w:ascii="Arial" w:hAnsi="Arial" w:cs="Arial"/>
          <w:sz w:val="24"/>
          <w:szCs w:val="24"/>
        </w:rPr>
        <w:t>tablet</w:t>
      </w:r>
      <w:proofErr w:type="spellEnd"/>
      <w:r>
        <w:rPr>
          <w:rFonts w:ascii="Arial" w:hAnsi="Arial" w:cs="Arial"/>
          <w:sz w:val="24"/>
          <w:szCs w:val="24"/>
        </w:rPr>
        <w:t xml:space="preserve">, punjač i karticu. </w:t>
      </w:r>
      <w:r>
        <w:rPr>
          <w:rFonts w:ascii="Arial" w:hAnsi="Arial" w:cs="Arial"/>
          <w:b/>
          <w:bCs/>
          <w:sz w:val="24"/>
          <w:szCs w:val="24"/>
        </w:rPr>
        <w:t>Ako nešto nedostaje, učenik  treba nadoknaditi nedostatak po osobnom trošku. Ako učenik donosi zamjenski punjač, punjač mora biti odgovarajući.</w:t>
      </w:r>
    </w:p>
    <w:p w:rsidR="00C65285" w:rsidRDefault="00C65285">
      <w:pPr>
        <w:tabs>
          <w:tab w:val="left" w:pos="370"/>
        </w:tabs>
        <w:spacing w:line="360" w:lineRule="auto"/>
        <w:ind w:right="142"/>
        <w:jc w:val="both"/>
        <w:rPr>
          <w:color w:val="C8201D"/>
          <w:w w:val="95"/>
        </w:rPr>
      </w:pPr>
    </w:p>
    <w:p w:rsidR="00C65285" w:rsidRDefault="00055E1B">
      <w:pPr>
        <w:pStyle w:val="Tijeloteksta"/>
        <w:tabs>
          <w:tab w:val="left" w:pos="370"/>
        </w:tabs>
        <w:spacing w:line="360" w:lineRule="auto"/>
        <w:ind w:left="101" w:right="105"/>
        <w:jc w:val="both"/>
        <w:rPr>
          <w:rFonts w:ascii="Arial" w:hAnsi="Arial"/>
        </w:rPr>
      </w:pPr>
      <w:r>
        <w:rPr>
          <w:rFonts w:ascii="Arial" w:hAnsi="Arial"/>
          <w:w w:val="95"/>
        </w:rPr>
        <w:t>Prema Naputku o načinu uporabe, vraćanja i obnavljanja udžbenika i drugih obrazovnih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materijala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financiranih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sredstvima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iz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državnoga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proračuna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učenici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udžbenike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vraćaju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60"/>
          <w:w w:val="95"/>
        </w:rPr>
        <w:t xml:space="preserve"> </w:t>
      </w:r>
      <w:r>
        <w:rPr>
          <w:rFonts w:ascii="Arial" w:hAnsi="Arial"/>
        </w:rPr>
        <w:t>kraju nastavne godine, odnosno na kraju popravnog ispita. Ako učenici izgube ili zbog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5"/>
        </w:rPr>
        <w:t>nepažljivog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postupanja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onemoguće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ponovno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korištenje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udžbenika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predviđenih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za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</w:rPr>
        <w:t>višegodišnje korištenje, dužni su nadoknaditi štetu u iznosu od 50% kataloške cijene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5"/>
        </w:rPr>
        <w:t>udžbenika. Učenik koji ne vrati udžbenike koje je zadužio prethodne školske godine,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odnosno</w:t>
      </w:r>
      <w:r>
        <w:rPr>
          <w:rFonts w:ascii="Arial" w:hAnsi="Arial"/>
          <w:spacing w:val="35"/>
          <w:w w:val="95"/>
        </w:rPr>
        <w:t xml:space="preserve"> </w:t>
      </w:r>
      <w:r>
        <w:rPr>
          <w:rFonts w:ascii="Arial" w:hAnsi="Arial"/>
          <w:w w:val="95"/>
        </w:rPr>
        <w:t>ne</w:t>
      </w:r>
      <w:r>
        <w:rPr>
          <w:rFonts w:ascii="Arial" w:hAnsi="Arial"/>
          <w:spacing w:val="36"/>
          <w:w w:val="95"/>
        </w:rPr>
        <w:t xml:space="preserve"> </w:t>
      </w:r>
      <w:r>
        <w:rPr>
          <w:rFonts w:ascii="Arial" w:hAnsi="Arial"/>
          <w:w w:val="95"/>
        </w:rPr>
        <w:t>nadoknadi</w:t>
      </w:r>
      <w:r>
        <w:rPr>
          <w:rFonts w:ascii="Arial" w:hAnsi="Arial"/>
          <w:spacing w:val="36"/>
          <w:w w:val="95"/>
        </w:rPr>
        <w:t xml:space="preserve"> </w:t>
      </w:r>
      <w:r>
        <w:rPr>
          <w:rFonts w:ascii="Arial" w:hAnsi="Arial"/>
          <w:w w:val="95"/>
        </w:rPr>
        <w:t>štetu,</w:t>
      </w:r>
      <w:r>
        <w:rPr>
          <w:rFonts w:ascii="Arial" w:hAnsi="Arial"/>
          <w:spacing w:val="36"/>
          <w:w w:val="95"/>
        </w:rPr>
        <w:t xml:space="preserve"> </w:t>
      </w:r>
      <w:r>
        <w:rPr>
          <w:rFonts w:ascii="Arial" w:hAnsi="Arial"/>
          <w:w w:val="95"/>
        </w:rPr>
        <w:t>neće</w:t>
      </w:r>
      <w:r>
        <w:rPr>
          <w:rFonts w:ascii="Arial" w:hAnsi="Arial"/>
          <w:spacing w:val="38"/>
          <w:w w:val="95"/>
        </w:rPr>
        <w:t xml:space="preserve"> </w:t>
      </w:r>
      <w:r>
        <w:rPr>
          <w:rFonts w:ascii="Arial" w:hAnsi="Arial"/>
          <w:w w:val="95"/>
        </w:rPr>
        <w:t>moći</w:t>
      </w:r>
      <w:r>
        <w:rPr>
          <w:rFonts w:ascii="Arial" w:hAnsi="Arial"/>
          <w:spacing w:val="35"/>
          <w:w w:val="95"/>
        </w:rPr>
        <w:t xml:space="preserve"> </w:t>
      </w:r>
      <w:r>
        <w:rPr>
          <w:rFonts w:ascii="Arial" w:hAnsi="Arial"/>
          <w:w w:val="95"/>
        </w:rPr>
        <w:t>zadužiti</w:t>
      </w:r>
      <w:r>
        <w:rPr>
          <w:rFonts w:ascii="Arial" w:hAnsi="Arial"/>
          <w:spacing w:val="38"/>
          <w:w w:val="95"/>
        </w:rPr>
        <w:t xml:space="preserve"> </w:t>
      </w:r>
      <w:r>
        <w:rPr>
          <w:rFonts w:ascii="Arial" w:hAnsi="Arial"/>
          <w:w w:val="95"/>
        </w:rPr>
        <w:t>udžbenike</w:t>
      </w:r>
      <w:r>
        <w:rPr>
          <w:rFonts w:ascii="Arial" w:hAnsi="Arial"/>
          <w:spacing w:val="36"/>
          <w:w w:val="95"/>
        </w:rPr>
        <w:t xml:space="preserve"> </w:t>
      </w:r>
      <w:r>
        <w:rPr>
          <w:rFonts w:ascii="Arial" w:hAnsi="Arial"/>
          <w:w w:val="95"/>
        </w:rPr>
        <w:t>za</w:t>
      </w:r>
      <w:r>
        <w:rPr>
          <w:rFonts w:ascii="Arial" w:hAnsi="Arial"/>
          <w:spacing w:val="35"/>
          <w:w w:val="95"/>
        </w:rPr>
        <w:t xml:space="preserve"> </w:t>
      </w:r>
      <w:r>
        <w:rPr>
          <w:rFonts w:ascii="Arial" w:hAnsi="Arial"/>
          <w:w w:val="95"/>
        </w:rPr>
        <w:t>novu</w:t>
      </w:r>
      <w:r>
        <w:rPr>
          <w:rFonts w:ascii="Arial" w:hAnsi="Arial"/>
          <w:spacing w:val="38"/>
          <w:w w:val="95"/>
        </w:rPr>
        <w:t xml:space="preserve"> </w:t>
      </w:r>
      <w:r>
        <w:rPr>
          <w:rFonts w:ascii="Arial" w:hAnsi="Arial"/>
          <w:w w:val="95"/>
        </w:rPr>
        <w:t>školsku</w:t>
      </w:r>
      <w:r>
        <w:rPr>
          <w:rFonts w:ascii="Arial" w:hAnsi="Arial"/>
          <w:spacing w:val="35"/>
          <w:w w:val="95"/>
        </w:rPr>
        <w:t xml:space="preserve"> </w:t>
      </w:r>
      <w:r>
        <w:rPr>
          <w:rFonts w:ascii="Arial" w:hAnsi="Arial"/>
          <w:w w:val="95"/>
        </w:rPr>
        <w:t>godinu.</w:t>
      </w:r>
    </w:p>
    <w:p w:rsidR="00C65285" w:rsidRDefault="00C65285">
      <w:pPr>
        <w:pStyle w:val="Tijeloteksta"/>
        <w:jc w:val="both"/>
        <w:rPr>
          <w:rFonts w:ascii="Arial" w:hAnsi="Arial"/>
        </w:rPr>
      </w:pPr>
    </w:p>
    <w:p w:rsidR="00C65285" w:rsidRDefault="00C65285">
      <w:pPr>
        <w:pStyle w:val="Tijeloteksta"/>
        <w:spacing w:before="6"/>
        <w:rPr>
          <w:rFonts w:ascii="Arial" w:hAnsi="Arial"/>
        </w:rPr>
      </w:pPr>
    </w:p>
    <w:p w:rsidR="00C65285" w:rsidRDefault="00055E1B">
      <w:pPr>
        <w:pStyle w:val="Naslov1"/>
        <w:spacing w:line="360" w:lineRule="auto"/>
        <w:ind w:right="143"/>
        <w:jc w:val="both"/>
      </w:pPr>
      <w:r>
        <w:t>Udžbenici će se vraćati u školsku knjižnicu  prema</w:t>
      </w:r>
      <w:r>
        <w:rPr>
          <w:spacing w:val="-2"/>
        </w:rPr>
        <w:t xml:space="preserve"> </w:t>
      </w:r>
      <w:r>
        <w:t xml:space="preserve">sljedećem </w:t>
      </w:r>
      <w:r>
        <w:rPr>
          <w:spacing w:val="-65"/>
        </w:rPr>
        <w:t xml:space="preserve"> </w:t>
      </w:r>
      <w:r>
        <w:t>rasporedu:</w:t>
      </w:r>
    </w:p>
    <w:p w:rsidR="00C65285" w:rsidRDefault="00C65285">
      <w:pPr>
        <w:pStyle w:val="Naslov1"/>
        <w:spacing w:line="360" w:lineRule="auto"/>
        <w:ind w:right="143"/>
        <w:jc w:val="both"/>
      </w:pPr>
    </w:p>
    <w:p w:rsidR="00C65285" w:rsidRDefault="00055E1B">
      <w:pPr>
        <w:pStyle w:val="Naslov1"/>
        <w:spacing w:line="360" w:lineRule="auto"/>
        <w:ind w:right="143"/>
        <w:jc w:val="both"/>
      </w:pPr>
      <w:r>
        <w:rPr>
          <w:color w:val="FF0000"/>
        </w:rPr>
        <w:t>5.a -  10:40    (4. školski sat)                              7.a – 8:00   (1. školski sat)</w:t>
      </w:r>
    </w:p>
    <w:p w:rsidR="00C65285" w:rsidRDefault="00055E1B">
      <w:pPr>
        <w:pStyle w:val="Naslov1"/>
        <w:spacing w:line="360" w:lineRule="auto"/>
        <w:ind w:right="143"/>
        <w:jc w:val="both"/>
      </w:pPr>
      <w:r>
        <w:rPr>
          <w:color w:val="FF0000"/>
        </w:rPr>
        <w:t>5.b -  8:50      (2. školski sat)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7.b – 9:40   (3. školski sat)</w:t>
      </w:r>
    </w:p>
    <w:p w:rsidR="00C65285" w:rsidRDefault="00055E1B">
      <w:pPr>
        <w:pStyle w:val="Naslov1"/>
        <w:spacing w:line="360" w:lineRule="auto"/>
        <w:ind w:right="143"/>
        <w:jc w:val="both"/>
      </w:pPr>
      <w:r>
        <w:rPr>
          <w:color w:val="FF0000"/>
        </w:rPr>
        <w:t>6.a  - 11:40    (5. školski sat)</w:t>
      </w:r>
      <w:r>
        <w:rPr>
          <w:color w:val="FF0000"/>
        </w:rPr>
        <w:tab/>
      </w:r>
      <w:r>
        <w:rPr>
          <w:color w:val="FF0000"/>
        </w:rPr>
        <w:tab/>
        <w:t xml:space="preserve">              8.a – 12:30 (6. školski sat)</w:t>
      </w:r>
    </w:p>
    <w:p w:rsidR="00C65285" w:rsidRDefault="00055E1B">
      <w:pPr>
        <w:pStyle w:val="Naslov1"/>
        <w:spacing w:line="360" w:lineRule="auto"/>
        <w:ind w:right="143"/>
        <w:jc w:val="both"/>
      </w:pPr>
      <w:r>
        <w:rPr>
          <w:color w:val="FF0000"/>
        </w:rPr>
        <w:t>6.b - 11:00     (4. školski sat)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8.b – 12:00 (5. školski sat)</w:t>
      </w:r>
    </w:p>
    <w:p w:rsidR="00C65285" w:rsidRDefault="00055E1B">
      <w:pPr>
        <w:pStyle w:val="Naslov1"/>
        <w:spacing w:line="360" w:lineRule="auto"/>
        <w:ind w:right="143"/>
        <w:jc w:val="both"/>
      </w:pP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</w:p>
    <w:p w:rsidR="00C65285" w:rsidRDefault="00055E1B">
      <w:pPr>
        <w:pStyle w:val="Naslov1"/>
        <w:spacing w:line="360" w:lineRule="auto"/>
        <w:ind w:right="143"/>
        <w:jc w:val="both"/>
        <w:rPr>
          <w:color w:val="FF0000"/>
          <w:sz w:val="28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65285" w:rsidRDefault="00055E1B">
      <w:pPr>
        <w:pStyle w:val="Tijeloteksta"/>
        <w:spacing w:before="1" w:line="360" w:lineRule="auto"/>
        <w:ind w:left="101" w:right="116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Molimo sve učenike za strpljenje i pristojno ponašanje u prostorima škole i školske knjižnice za vrijeme vraćanja udžbenika. </w:t>
      </w:r>
    </w:p>
    <w:p w:rsidR="00C65285" w:rsidRDefault="00055E1B">
      <w:pPr>
        <w:pStyle w:val="Tijeloteksta"/>
        <w:spacing w:before="160" w:line="360" w:lineRule="auto"/>
        <w:ind w:left="101" w:right="10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Ministarstvo znanosti i obrazovanja za sljedeću školsku godinu 2025./2026. osigurava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besplatne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udžbenike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za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sve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učenike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osnovnih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škola,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dopunske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obrazovne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materijale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  <w:w w:val="95"/>
        </w:rPr>
        <w:t xml:space="preserve">(radne bilježnice) </w:t>
      </w:r>
      <w:bookmarkStart w:id="0" w:name="_GoBack"/>
      <w:bookmarkEnd w:id="0"/>
      <w:r>
        <w:rPr>
          <w:rFonts w:ascii="Arial" w:hAnsi="Arial"/>
          <w:w w:val="95"/>
        </w:rPr>
        <w:t xml:space="preserve"> će kupiti Grad Slavonski Brod.</w:t>
      </w:r>
    </w:p>
    <w:p w:rsidR="00C65285" w:rsidRDefault="00C65285">
      <w:pPr>
        <w:pStyle w:val="Tijeloteksta"/>
        <w:spacing w:before="160" w:line="360" w:lineRule="auto"/>
        <w:ind w:left="101" w:right="107"/>
        <w:jc w:val="both"/>
        <w:rPr>
          <w:w w:val="95"/>
        </w:rPr>
      </w:pPr>
    </w:p>
    <w:p w:rsidR="00C65285" w:rsidRDefault="00055E1B">
      <w:pPr>
        <w:pStyle w:val="Tijeloteksta"/>
        <w:spacing w:before="160" w:line="360" w:lineRule="auto"/>
        <w:ind w:right="107"/>
        <w:jc w:val="both"/>
        <w:rPr>
          <w:rFonts w:ascii="Arial" w:hAnsi="Arial"/>
        </w:rPr>
      </w:pPr>
      <w:r>
        <w:rPr>
          <w:rFonts w:ascii="Arial" w:hAnsi="Arial"/>
          <w:w w:val="95"/>
        </w:rPr>
        <w:t>Pratite mrežnu stranicu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</w:rPr>
        <w:t>Škole za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daljnje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obavijesti.</w:t>
      </w:r>
    </w:p>
    <w:p w:rsidR="00C65285" w:rsidRDefault="00C65285">
      <w:pPr>
        <w:pStyle w:val="Tijeloteksta"/>
        <w:spacing w:before="160" w:line="360" w:lineRule="auto"/>
        <w:ind w:right="107"/>
        <w:jc w:val="both"/>
        <w:rPr>
          <w:rFonts w:ascii="Arial" w:hAnsi="Arial"/>
        </w:rPr>
      </w:pPr>
    </w:p>
    <w:p w:rsidR="00C65285" w:rsidRDefault="00C65285">
      <w:pPr>
        <w:pStyle w:val="Tijeloteksta"/>
        <w:spacing w:before="9"/>
        <w:rPr>
          <w:rFonts w:ascii="Arial" w:hAnsi="Arial"/>
        </w:rPr>
      </w:pPr>
    </w:p>
    <w:p w:rsidR="00C65285" w:rsidRDefault="00055E1B">
      <w:pPr>
        <w:pStyle w:val="Tijeloteksta"/>
        <w:rPr>
          <w:rFonts w:ascii="Arial" w:hAnsi="Arial"/>
          <w:spacing w:val="-7"/>
          <w:w w:val="90"/>
        </w:rPr>
      </w:pPr>
      <w:r>
        <w:rPr>
          <w:rFonts w:ascii="Arial" w:hAnsi="Arial"/>
          <w:w w:val="90"/>
        </w:rPr>
        <w:t xml:space="preserve">U Slavonskom Brodu 5. lipnja 2025. </w:t>
      </w:r>
      <w:r>
        <w:rPr>
          <w:rFonts w:ascii="Arial" w:hAnsi="Arial"/>
          <w:w w:val="90"/>
        </w:rPr>
        <w:tab/>
      </w:r>
      <w:r>
        <w:rPr>
          <w:rFonts w:ascii="Arial" w:hAnsi="Arial"/>
          <w:w w:val="90"/>
        </w:rPr>
        <w:tab/>
      </w:r>
      <w:r>
        <w:rPr>
          <w:rFonts w:ascii="Arial" w:hAnsi="Arial"/>
          <w:w w:val="90"/>
        </w:rPr>
        <w:tab/>
      </w:r>
      <w:r>
        <w:rPr>
          <w:rFonts w:ascii="Arial" w:hAnsi="Arial"/>
          <w:w w:val="90"/>
        </w:rPr>
        <w:tab/>
        <w:t xml:space="preserve">           Knjižničarka:</w:t>
      </w:r>
      <w:r>
        <w:rPr>
          <w:rFonts w:ascii="Arial" w:hAnsi="Arial"/>
          <w:spacing w:val="-7"/>
          <w:w w:val="90"/>
        </w:rPr>
        <w:t xml:space="preserve"> Gabrijela Blekić</w:t>
      </w:r>
    </w:p>
    <w:p w:rsidR="00055E1B" w:rsidRDefault="00055E1B">
      <w:pPr>
        <w:pStyle w:val="Tijeloteksta"/>
        <w:rPr>
          <w:rFonts w:ascii="Arial" w:hAnsi="Arial"/>
        </w:rPr>
      </w:pPr>
    </w:p>
    <w:p w:rsidR="00055E1B" w:rsidRDefault="00055E1B">
      <w:pPr>
        <w:pStyle w:val="Tijeloteksta"/>
        <w:rPr>
          <w:rFonts w:ascii="Arial" w:hAnsi="Arial"/>
        </w:rPr>
      </w:pPr>
    </w:p>
    <w:sectPr w:rsidR="00055E1B">
      <w:type w:val="continuous"/>
      <w:pgSz w:w="12240" w:h="15840"/>
      <w:pgMar w:top="1500" w:right="1340" w:bottom="280" w:left="134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285"/>
    <w:rsid w:val="00055E1B"/>
    <w:rsid w:val="009913A8"/>
    <w:rsid w:val="00C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689"/>
  <w15:docId w15:val="{BA458C05-2AD1-4CEB-A941-266030C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017BE"/>
    <w:rPr>
      <w:rFonts w:ascii="Segoe UI" w:eastAsia="Arial MT" w:hAnsi="Segoe UI" w:cs="Segoe UI"/>
      <w:sz w:val="18"/>
      <w:szCs w:val="18"/>
      <w:lang w:val="hr-HR"/>
    </w:rPr>
  </w:style>
  <w:style w:type="character" w:customStyle="1" w:styleId="ListLabel1">
    <w:name w:val="ListLabel 1"/>
    <w:qFormat/>
    <w:rPr>
      <w:rFonts w:eastAsia="Arial" w:cs="Arial"/>
      <w:b/>
      <w:bCs/>
      <w:color w:val="FF0000"/>
      <w:w w:val="100"/>
      <w:sz w:val="24"/>
      <w:szCs w:val="24"/>
      <w:lang w:val="hr-HR" w:eastAsia="en-US" w:bidi="ar-SA"/>
    </w:rPr>
  </w:style>
  <w:style w:type="character" w:customStyle="1" w:styleId="ListLabel2">
    <w:name w:val="ListLabel 2"/>
    <w:qFormat/>
    <w:rPr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pPr>
      <w:ind w:left="101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017B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Blekić</dc:creator>
  <dc:description/>
  <cp:lastModifiedBy>Ravnatelj</cp:lastModifiedBy>
  <cp:revision>26</cp:revision>
  <cp:lastPrinted>2025-06-05T07:42:00Z</cp:lastPrinted>
  <dcterms:created xsi:type="dcterms:W3CDTF">2023-06-06T11:13:00Z</dcterms:created>
  <dcterms:modified xsi:type="dcterms:W3CDTF">2025-06-05T07:48:00Z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2021-06-14T00:00:00Z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